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67C73" w:rsidP="00967C73" w14:paraId="60724BB2" w14:textId="28C0AB43">
      <w:pPr>
        <w:rPr>
          <w:sz w:val="28"/>
          <w:szCs w:val="28"/>
        </w:rPr>
      </w:pPr>
      <w:r>
        <w:rPr>
          <w:sz w:val="28"/>
          <w:szCs w:val="28"/>
        </w:rPr>
        <w:t>20.07</w:t>
      </w:r>
      <w:r w:rsidRPr="00651F1A" w:rsidR="00651F1A">
        <w:rPr>
          <w:sz w:val="28"/>
          <w:szCs w:val="28"/>
        </w:rPr>
        <w:t>.2025</w:t>
      </w:r>
    </w:p>
    <w:p w:rsidR="00651F1A" w:rsidRPr="00651F1A" w:rsidP="00967C73" w14:paraId="3CB80B35" w14:textId="0561A14E">
      <w:pPr>
        <w:rPr>
          <w:sz w:val="28"/>
          <w:szCs w:val="28"/>
        </w:rPr>
      </w:pPr>
      <w:r>
        <w:rPr>
          <w:sz w:val="28"/>
          <w:szCs w:val="28"/>
        </w:rPr>
        <w:t>Soroca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Republica</w:t>
      </w:r>
      <w:r>
        <w:rPr>
          <w:sz w:val="28"/>
          <w:szCs w:val="28"/>
        </w:rPr>
        <w:t xml:space="preserve"> Moldova</w:t>
      </w:r>
    </w:p>
    <w:p w:rsidR="0001512C" w:rsidRPr="00671C61" w14:paraId="22B50D6E" w14:textId="58945101">
      <w:pPr>
        <w:jc w:val="center"/>
        <w:rPr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71C61">
        <w:rPr>
          <w:b/>
          <w:sz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INVITAȚIE  </w:t>
      </w:r>
    </w:p>
    <w:p w:rsidR="0001512C" w:rsidRPr="00671C61" w14:paraId="16D0EE6F" w14:textId="52EB7FC6">
      <w:pPr>
        <w:jc w:val="center"/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Conferința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de </w:t>
      </w:r>
      <w:r w:rsidRPr="00671C61" w:rsidR="00651F1A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la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nsare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a </w:t>
      </w:r>
      <w:r w:rsidRPr="00671C61" w:rsidR="00651F1A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p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roiectului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br/>
        <w:t>„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Cunoaștere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Fără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Frontiere</w:t>
      </w:r>
      <w:bookmarkStart w:id="0" w:name="_Hlk205842106"/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: 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Acces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Universal la 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Educație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și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Formare</w:t>
      </w:r>
      <w:r w:rsidRPr="00671C61">
        <w:rPr>
          <w:b/>
          <w:sz w:val="28"/>
          <w:lang w:val="fr-FR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în</w:t>
      </w:r>
      <w:r w:rsidRP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România</w:t>
      </w:r>
      <w:r w:rsid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și</w:t>
      </w:r>
      <w:r w:rsid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 w:rsid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Re</w:t>
      </w:r>
      <w:r w:rsid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publica</w:t>
      </w:r>
      <w:r w:rsid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Moldova”</w:t>
      </w:r>
    </w:p>
    <w:p w:rsidR="00277D67" w:rsidRPr="00671C61" w:rsidP="00277D67" w14:paraId="6E1B3430" w14:textId="593C87D2">
      <w:pPr>
        <w:jc w:val="center"/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Knowledge-Universal </w:t>
      </w:r>
      <w:r w:rsidRPr="00671C61">
        <w:rPr>
          <w:b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Acces</w:t>
      </w:r>
    </w:p>
    <w:bookmarkEnd w:id="0"/>
    <w:p w:rsidR="0001512C" w:rsidRPr="00093ABE" w:rsidP="00093ABE" w14:paraId="6857D803" w14:textId="3A308546">
      <w:pPr>
        <w:jc w:val="center"/>
        <w:rPr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93ABE">
        <w:rPr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ROMD00493</w:t>
      </w:r>
    </w:p>
    <w:p w:rsidR="00C2377B" w:rsidRPr="00A206E5" w:rsidP="00651F1A" w14:paraId="2A5DAA0B" w14:textId="7777777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Stimați</w:t>
      </w: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parteneri</w:t>
      </w: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colaboratori</w:t>
      </w:r>
      <w:r w:rsidRPr="00A206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093ABE" w:rsidP="00671C61" w14:paraId="403565FD" w14:textId="442D98E9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77B">
        <w:rPr>
          <w:rFonts w:ascii="Times New Roman" w:hAnsi="Times New Roman" w:cs="Times New Roman"/>
          <w:sz w:val="24"/>
          <w:szCs w:val="24"/>
        </w:rPr>
        <w:br/>
      </w:r>
      <w:r w:rsidR="00651F1A">
        <w:rPr>
          <w:rFonts w:ascii="Times New Roman" w:hAnsi="Times New Roman" w:cs="Times New Roman"/>
          <w:sz w:val="24"/>
          <w:szCs w:val="24"/>
        </w:rPr>
        <w:t xml:space="preserve">    </w:t>
      </w:r>
      <w:r w:rsidRPr="00951D8E" w:rsidR="00C2377B">
        <w:rPr>
          <w:rFonts w:ascii="Times New Roman" w:hAnsi="Times New Roman" w:cs="Times New Roman"/>
          <w:sz w:val="24"/>
          <w:szCs w:val="24"/>
        </w:rPr>
        <w:t xml:space="preserve"> </w:t>
      </w:r>
      <w:r w:rsidR="00671C61">
        <w:rPr>
          <w:rFonts w:ascii="Times New Roman" w:hAnsi="Times New Roman" w:cs="Times New Roman"/>
          <w:sz w:val="24"/>
          <w:szCs w:val="24"/>
        </w:rPr>
        <w:t xml:space="preserve">    </w:t>
      </w:r>
      <w:r w:rsidRPr="00951D8E" w:rsidR="00C2377B">
        <w:rPr>
          <w:rFonts w:ascii="Times New Roman" w:hAnsi="Times New Roman" w:cs="Times New Roman"/>
          <w:sz w:val="24"/>
          <w:szCs w:val="24"/>
        </w:rPr>
        <w:t xml:space="preserve"> </w:t>
      </w:r>
      <w:r w:rsidR="00651F1A">
        <w:rPr>
          <w:rFonts w:ascii="Times New Roman" w:hAnsi="Times New Roman" w:cs="Times New Roman"/>
          <w:sz w:val="24"/>
          <w:szCs w:val="24"/>
        </w:rPr>
        <w:t xml:space="preserve">La data de </w:t>
      </w:r>
      <w:r w:rsidR="00846FA7">
        <w:rPr>
          <w:rFonts w:ascii="Times New Roman" w:hAnsi="Times New Roman" w:cs="Times New Roman"/>
          <w:sz w:val="24"/>
          <w:szCs w:val="24"/>
        </w:rPr>
        <w:t xml:space="preserve">31 </w:t>
      </w:r>
      <w:r w:rsidR="00846FA7">
        <w:rPr>
          <w:rFonts w:ascii="Times New Roman" w:hAnsi="Times New Roman" w:cs="Times New Roman"/>
          <w:sz w:val="24"/>
          <w:szCs w:val="24"/>
        </w:rPr>
        <w:t>iulie</w:t>
      </w:r>
      <w:r w:rsidRPr="00951D8E">
        <w:rPr>
          <w:rFonts w:ascii="Times New Roman" w:hAnsi="Times New Roman" w:cs="Times New Roman"/>
          <w:sz w:val="24"/>
          <w:szCs w:val="24"/>
        </w:rPr>
        <w:t xml:space="preserve"> 2025, </w:t>
      </w:r>
      <w:r w:rsidRPr="00951D8E">
        <w:rPr>
          <w:rFonts w:ascii="Times New Roman" w:hAnsi="Times New Roman" w:cs="Times New Roman"/>
          <w:sz w:val="24"/>
          <w:szCs w:val="24"/>
        </w:rPr>
        <w:t>Soroca</w:t>
      </w:r>
      <w:r w:rsidRPr="00951D8E">
        <w:rPr>
          <w:rFonts w:ascii="Times New Roman" w:hAnsi="Times New Roman" w:cs="Times New Roman"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sz w:val="24"/>
          <w:szCs w:val="24"/>
        </w:rPr>
        <w:t>va</w:t>
      </w:r>
      <w:r w:rsidRPr="00951D8E">
        <w:rPr>
          <w:rFonts w:ascii="Times New Roman" w:hAnsi="Times New Roman" w:cs="Times New Roman"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sz w:val="24"/>
          <w:szCs w:val="24"/>
        </w:rPr>
        <w:t>deveni</w:t>
      </w:r>
      <w:r w:rsidRPr="00951D8E">
        <w:rPr>
          <w:rFonts w:ascii="Times New Roman" w:hAnsi="Times New Roman" w:cs="Times New Roman"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sz w:val="24"/>
          <w:szCs w:val="24"/>
        </w:rPr>
        <w:t>centrul</w:t>
      </w:r>
      <w:r w:rsidRPr="00951D8E">
        <w:rPr>
          <w:rFonts w:ascii="Times New Roman" w:hAnsi="Times New Roman" w:cs="Times New Roman"/>
          <w:sz w:val="24"/>
          <w:szCs w:val="24"/>
        </w:rPr>
        <w:t xml:space="preserve"> unei povești de succes ce depășește granițe și construiește punți între oameni, idei și oportunități. Vă invităm să fiți martorii ș</w:t>
      </w:r>
      <w:r w:rsidR="00651F1A">
        <w:rPr>
          <w:rFonts w:ascii="Times New Roman" w:hAnsi="Times New Roman" w:cs="Times New Roman"/>
          <w:sz w:val="24"/>
          <w:szCs w:val="24"/>
        </w:rPr>
        <w:t>i co-</w:t>
      </w:r>
      <w:r w:rsidR="00651F1A">
        <w:rPr>
          <w:rFonts w:ascii="Times New Roman" w:hAnsi="Times New Roman" w:cs="Times New Roman"/>
          <w:sz w:val="24"/>
          <w:szCs w:val="24"/>
        </w:rPr>
        <w:t>creatorii</w:t>
      </w:r>
      <w:r w:rsidR="00651F1A">
        <w:rPr>
          <w:rFonts w:ascii="Times New Roman" w:hAnsi="Times New Roman" w:cs="Times New Roman"/>
          <w:sz w:val="24"/>
          <w:szCs w:val="24"/>
        </w:rPr>
        <w:t xml:space="preserve"> </w:t>
      </w:r>
      <w:r w:rsidR="00651F1A">
        <w:rPr>
          <w:rFonts w:ascii="Times New Roman" w:hAnsi="Times New Roman" w:cs="Times New Roman"/>
          <w:sz w:val="24"/>
          <w:szCs w:val="24"/>
        </w:rPr>
        <w:t>unui</w:t>
      </w:r>
      <w:r w:rsidR="00651F1A">
        <w:rPr>
          <w:rFonts w:ascii="Times New Roman" w:hAnsi="Times New Roman" w:cs="Times New Roman"/>
          <w:sz w:val="24"/>
          <w:szCs w:val="24"/>
        </w:rPr>
        <w:t xml:space="preserve"> </w:t>
      </w:r>
      <w:r w:rsidR="00651F1A">
        <w:rPr>
          <w:rFonts w:ascii="Times New Roman" w:hAnsi="Times New Roman" w:cs="Times New Roman"/>
          <w:sz w:val="24"/>
          <w:szCs w:val="24"/>
        </w:rPr>
        <w:t>nou</w:t>
      </w:r>
      <w:r w:rsidR="00651F1A">
        <w:rPr>
          <w:rFonts w:ascii="Times New Roman" w:hAnsi="Times New Roman" w:cs="Times New Roman"/>
          <w:sz w:val="24"/>
          <w:szCs w:val="24"/>
        </w:rPr>
        <w:t xml:space="preserve"> </w:t>
      </w:r>
      <w:r w:rsidR="00651F1A">
        <w:rPr>
          <w:rFonts w:ascii="Times New Roman" w:hAnsi="Times New Roman" w:cs="Times New Roman"/>
          <w:sz w:val="24"/>
          <w:szCs w:val="24"/>
        </w:rPr>
        <w:t>început</w:t>
      </w:r>
      <w:r w:rsidRPr="00951D8E">
        <w:rPr>
          <w:rFonts w:ascii="Times New Roman" w:hAnsi="Times New Roman" w:cs="Times New Roman"/>
          <w:sz w:val="24"/>
          <w:szCs w:val="24"/>
        </w:rPr>
        <w:t xml:space="preserve"> la </w:t>
      </w:r>
      <w:r w:rsidRPr="00951D8E">
        <w:rPr>
          <w:rFonts w:ascii="Times New Roman" w:hAnsi="Times New Roman" w:cs="Times New Roman"/>
          <w:sz w:val="24"/>
          <w:szCs w:val="24"/>
        </w:rPr>
        <w:t>Conferi</w:t>
      </w:r>
      <w:r w:rsidR="00671C61">
        <w:rPr>
          <w:rFonts w:ascii="Times New Roman" w:hAnsi="Times New Roman" w:cs="Times New Roman"/>
          <w:sz w:val="24"/>
          <w:szCs w:val="24"/>
        </w:rPr>
        <w:t>nța</w:t>
      </w:r>
      <w:r w:rsidR="00671C61">
        <w:rPr>
          <w:rFonts w:ascii="Times New Roman" w:hAnsi="Times New Roman" w:cs="Times New Roman"/>
          <w:sz w:val="24"/>
          <w:szCs w:val="24"/>
        </w:rPr>
        <w:t xml:space="preserve"> de </w:t>
      </w:r>
      <w:r w:rsidR="00671C61">
        <w:rPr>
          <w:rFonts w:ascii="Times New Roman" w:hAnsi="Times New Roman" w:cs="Times New Roman"/>
          <w:sz w:val="24"/>
          <w:szCs w:val="24"/>
        </w:rPr>
        <w:t>l</w:t>
      </w:r>
      <w:r w:rsidRPr="00951D8E">
        <w:rPr>
          <w:rFonts w:ascii="Times New Roman" w:hAnsi="Times New Roman" w:cs="Times New Roman"/>
          <w:sz w:val="24"/>
          <w:szCs w:val="24"/>
        </w:rPr>
        <w:t>ansare</w:t>
      </w:r>
      <w:r w:rsidRPr="00951D8E">
        <w:rPr>
          <w:rFonts w:ascii="Times New Roman" w:hAnsi="Times New Roman" w:cs="Times New Roman"/>
          <w:sz w:val="24"/>
          <w:szCs w:val="24"/>
        </w:rPr>
        <w:t xml:space="preserve"> a </w:t>
      </w:r>
      <w:r w:rsidR="00671C61">
        <w:rPr>
          <w:rFonts w:ascii="Times New Roman" w:hAnsi="Times New Roman" w:cs="Times New Roman"/>
          <w:sz w:val="24"/>
          <w:szCs w:val="24"/>
        </w:rPr>
        <w:t>p</w:t>
      </w:r>
      <w:r w:rsidRPr="00951D8E">
        <w:rPr>
          <w:rFonts w:ascii="Times New Roman" w:hAnsi="Times New Roman" w:cs="Times New Roman"/>
          <w:sz w:val="24"/>
          <w:szCs w:val="24"/>
        </w:rPr>
        <w:t>roiectului</w:t>
      </w:r>
      <w:r w:rsidRPr="00951D8E">
        <w:rPr>
          <w:rFonts w:ascii="Times New Roman" w:hAnsi="Times New Roman" w:cs="Times New Roman"/>
          <w:sz w:val="24"/>
          <w:szCs w:val="24"/>
        </w:rPr>
        <w:t xml:space="preserve"> „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Cunoaștere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Fără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Frontier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51D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51D8E">
        <w:rPr>
          <w:rFonts w:ascii="Times New Roman" w:hAnsi="Times New Roman" w:cs="Times New Roman"/>
          <w:b/>
          <w:sz w:val="24"/>
          <w:szCs w:val="24"/>
        </w:rPr>
        <w:t>Acces</w:t>
      </w:r>
      <w:r w:rsidRPr="00951D8E">
        <w:rPr>
          <w:rFonts w:ascii="Times New Roman" w:hAnsi="Times New Roman" w:cs="Times New Roman"/>
          <w:b/>
          <w:sz w:val="24"/>
          <w:szCs w:val="24"/>
        </w:rPr>
        <w:t xml:space="preserve"> Universal la </w:t>
      </w:r>
      <w:r w:rsidRPr="00951D8E">
        <w:rPr>
          <w:rFonts w:ascii="Times New Roman" w:hAnsi="Times New Roman" w:cs="Times New Roman"/>
          <w:b/>
          <w:sz w:val="24"/>
          <w:szCs w:val="24"/>
        </w:rPr>
        <w:t>Educație</w:t>
      </w:r>
      <w:r w:rsidRPr="00951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sz w:val="24"/>
          <w:szCs w:val="24"/>
        </w:rPr>
        <w:t>și</w:t>
      </w:r>
      <w:r w:rsidRPr="00951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sz w:val="24"/>
          <w:szCs w:val="24"/>
        </w:rPr>
        <w:t>Formare</w:t>
      </w:r>
      <w:r w:rsidRPr="00951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sz w:val="24"/>
          <w:szCs w:val="24"/>
        </w:rPr>
        <w:t>în</w:t>
      </w:r>
      <w:r w:rsidRPr="00951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sz w:val="24"/>
          <w:szCs w:val="24"/>
        </w:rPr>
        <w:t>România</w:t>
      </w:r>
      <w:r w:rsidRPr="00951D8E">
        <w:rPr>
          <w:rFonts w:ascii="Times New Roman" w:hAnsi="Times New Roman" w:cs="Times New Roman"/>
          <w:b/>
          <w:sz w:val="24"/>
          <w:szCs w:val="24"/>
        </w:rPr>
        <w:t>–Moldova</w:t>
      </w:r>
      <w:r w:rsidRPr="00671C61">
        <w:rPr>
          <w:rFonts w:ascii="Times New Roman" w:hAnsi="Times New Roman" w:cs="Times New Roman"/>
          <w:b/>
          <w:sz w:val="24"/>
          <w:szCs w:val="24"/>
        </w:rPr>
        <w:t>”</w:t>
      </w:r>
      <w:r w:rsidR="00671C61">
        <w:rPr>
          <w:rFonts w:ascii="Times New Roman" w:hAnsi="Times New Roman" w:cs="Times New Roman"/>
          <w:b/>
          <w:sz w:val="24"/>
          <w:szCs w:val="24"/>
        </w:rPr>
        <w:t xml:space="preserve"> ROMD00493</w:t>
      </w:r>
      <w:r w:rsidR="00A206E5">
        <w:rPr>
          <w:rFonts w:ascii="Times New Roman" w:hAnsi="Times New Roman" w:cs="Times New Roman"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, </w:t>
      </w:r>
      <w:r w:rsidRPr="00951D8E">
        <w:rPr>
          <w:rFonts w:ascii="Times New Roman" w:hAnsi="Times New Roman" w:cs="Times New Roman"/>
          <w:sz w:val="24"/>
          <w:szCs w:val="24"/>
        </w:rPr>
        <w:t xml:space="preserve">o </w:t>
      </w:r>
      <w:r w:rsidRPr="00951D8E">
        <w:rPr>
          <w:rFonts w:ascii="Times New Roman" w:hAnsi="Times New Roman" w:cs="Times New Roman"/>
          <w:sz w:val="24"/>
          <w:szCs w:val="24"/>
        </w:rPr>
        <w:t>inițiativă</w:t>
      </w:r>
      <w:r w:rsidRPr="00951D8E">
        <w:rPr>
          <w:rFonts w:ascii="Times New Roman" w:hAnsi="Times New Roman" w:cs="Times New Roman"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sz w:val="24"/>
          <w:szCs w:val="24"/>
        </w:rPr>
        <w:t>transfrontalieră</w:t>
      </w:r>
      <w:r w:rsidRPr="00951D8E">
        <w:rPr>
          <w:rFonts w:ascii="Times New Roman" w:hAnsi="Times New Roman" w:cs="Times New Roman"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sz w:val="24"/>
          <w:szCs w:val="24"/>
        </w:rPr>
        <w:t>susținută</w:t>
      </w:r>
      <w:r w:rsidRPr="00951D8E">
        <w:rPr>
          <w:rFonts w:ascii="Times New Roman" w:hAnsi="Times New Roman" w:cs="Times New Roman"/>
          <w:sz w:val="24"/>
          <w:szCs w:val="24"/>
        </w:rPr>
        <w:t xml:space="preserve"> de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Uniunea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Europeană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prin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Programul</w:t>
      </w:r>
      <w:r w:rsidRPr="00951D8E" w:rsidR="00C23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Interreg</w:t>
      </w:r>
      <w:r w:rsidRPr="00951D8E" w:rsidR="00C2377B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A206E5">
        <w:rPr>
          <w:rFonts w:ascii="Times New Roman" w:hAnsi="Times New Roman" w:cs="Times New Roman"/>
          <w:b/>
          <w:bCs/>
          <w:sz w:val="24"/>
          <w:szCs w:val="24"/>
        </w:rPr>
        <w:t xml:space="preserve">EXT </w:t>
      </w:r>
      <w:r w:rsidR="00A206E5">
        <w:rPr>
          <w:rFonts w:ascii="Times New Roman" w:hAnsi="Times New Roman" w:cs="Times New Roman"/>
          <w:b/>
          <w:bCs/>
          <w:sz w:val="24"/>
          <w:szCs w:val="24"/>
        </w:rPr>
        <w:t>Româ</w:t>
      </w:r>
      <w:r w:rsidRPr="00951D8E" w:rsidR="00C2377B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Republica</w:t>
      </w:r>
      <w:r w:rsidR="00A20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Moldova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D8E">
        <w:rPr>
          <w:rFonts w:ascii="Times New Roman" w:hAnsi="Times New Roman" w:cs="Times New Roman"/>
          <w:b/>
          <w:bCs/>
          <w:sz w:val="24"/>
          <w:szCs w:val="24"/>
        </w:rPr>
        <w:t>2021–2027.</w:t>
      </w:r>
    </w:p>
    <w:p w:rsidR="00A206E5" w:rsidRPr="00A206E5" w:rsidP="00671C61" w14:paraId="4CE2FFF8" w14:textId="0537BEFF">
      <w:pPr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 w:rsidR="00671C61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846FA7">
        <w:rPr>
          <w:rFonts w:ascii="Times New Roman" w:hAnsi="Times New Roman" w:cs="Times New Roman"/>
          <w:b/>
          <w:sz w:val="24"/>
          <w:szCs w:val="24"/>
          <w:lang w:val="fr-FR"/>
        </w:rPr>
        <w:t>Evenimentul</w:t>
      </w:r>
      <w:r w:rsidR="00846F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va </w:t>
      </w:r>
      <w:r w:rsidR="00846FA7">
        <w:rPr>
          <w:rFonts w:ascii="Times New Roman" w:hAnsi="Times New Roman" w:cs="Times New Roman"/>
          <w:b/>
          <w:sz w:val="24"/>
          <w:szCs w:val="24"/>
          <w:lang w:val="fr-FR"/>
        </w:rPr>
        <w:t>avea</w:t>
      </w:r>
      <w:r w:rsidR="00846F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46FA7">
        <w:rPr>
          <w:rFonts w:ascii="Times New Roman" w:hAnsi="Times New Roman" w:cs="Times New Roman"/>
          <w:b/>
          <w:sz w:val="24"/>
          <w:szCs w:val="24"/>
          <w:lang w:val="fr-FR"/>
        </w:rPr>
        <w:t>loc</w:t>
      </w:r>
      <w:r w:rsidR="00846F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46FA7">
        <w:rPr>
          <w:rFonts w:ascii="Times New Roman" w:hAnsi="Times New Roman" w:cs="Times New Roman"/>
          <w:b/>
          <w:sz w:val="24"/>
          <w:szCs w:val="24"/>
          <w:lang w:val="fr-FR"/>
        </w:rPr>
        <w:t>Jo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846FA7">
        <w:rPr>
          <w:rFonts w:ascii="Times New Roman" w:hAnsi="Times New Roman" w:cs="Times New Roman"/>
          <w:b/>
          <w:bCs/>
          <w:color w:val="212121"/>
          <w:sz w:val="24"/>
          <w:szCs w:val="24"/>
          <w:lang w:val="fr-FR"/>
        </w:rPr>
        <w:t xml:space="preserve"> 31 iulie</w:t>
      </w:r>
      <w:bookmarkStart w:id="1" w:name="_GoBack"/>
      <w:bookmarkEnd w:id="1"/>
      <w:r w:rsidRPr="00A206E5">
        <w:rPr>
          <w:rFonts w:ascii="Times New Roman" w:hAnsi="Times New Roman" w:cs="Times New Roman"/>
          <w:b/>
          <w:bCs/>
          <w:color w:val="212121"/>
          <w:sz w:val="24"/>
          <w:szCs w:val="24"/>
          <w:lang w:val="fr-FR"/>
        </w:rPr>
        <w:t xml:space="preserve"> 2025,</w:t>
      </w:r>
      <w:r w:rsidR="00671C61">
        <w:rPr>
          <w:rFonts w:ascii="Times New Roman" w:hAnsi="Times New Roman" w:cs="Times New Roman"/>
          <w:b/>
          <w:bCs/>
          <w:color w:val="212121"/>
          <w:sz w:val="24"/>
          <w:szCs w:val="24"/>
          <w:lang w:val="fr-FR"/>
        </w:rPr>
        <w:t xml:space="preserve"> </w:t>
      </w:r>
      <w:r w:rsidRPr="00671C61" w:rsidR="00671C61">
        <w:rPr>
          <w:rFonts w:ascii="Times New Roman" w:hAnsi="Times New Roman" w:cs="Times New Roman"/>
          <w:b/>
          <w:bCs/>
          <w:sz w:val="24"/>
          <w:szCs w:val="24"/>
          <w:lang w:val="fr-FR"/>
        </w:rPr>
        <w:t>ora</w:t>
      </w:r>
      <w:r w:rsidRPr="00671C61" w:rsidR="00671C6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10.00</w:t>
      </w:r>
      <w:r w:rsidRPr="00671C6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lang w:val="fr-FR"/>
        </w:rPr>
        <w:t xml:space="preserve">la 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Catedrala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Episcopală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Adormirea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Maicii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Domnului</w:t>
      </w:r>
      <w:r w:rsidRPr="00A206E5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municipiul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Soroca.</w:t>
      </w:r>
    </w:p>
    <w:p w:rsidR="0001512C" w:rsidRPr="00B373C7" w:rsidP="00671C61" w14:paraId="26AA6FA8" w14:textId="0A0BCC7D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6E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Aceasta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nu este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doar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întâlnire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– este o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poartă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către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viitor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unde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fiecare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participant devine parte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dintr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-o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comunitate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unită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valori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cunoaștere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dorința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de a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>lăsa</w:t>
      </w:r>
      <w:r w:rsidRPr="00B373C7" w:rsidR="000722A3">
        <w:rPr>
          <w:rFonts w:ascii="Times New Roman" w:hAnsi="Times New Roman" w:cs="Times New Roman"/>
          <w:sz w:val="24"/>
          <w:szCs w:val="24"/>
          <w:lang w:val="fr-FR"/>
        </w:rPr>
        <w:t xml:space="preserve"> o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>amprentă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>pozitivă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>în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>societate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>Proiectul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„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Cunoaștere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Fără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Frontiere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Acces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Universal la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Educație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Formare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România</w:t>
      </w:r>
      <w:r w:rsidRPr="00B373C7" w:rsidR="00B373C7">
        <w:rPr>
          <w:rFonts w:ascii="Times New Roman" w:hAnsi="Times New Roman" w:cs="Times New Roman"/>
          <w:b/>
          <w:sz w:val="24"/>
          <w:szCs w:val="24"/>
          <w:lang w:val="fr-FR"/>
        </w:rPr>
        <w:t>–Moldova” ROMD00493</w:t>
      </w:r>
      <w:r w:rsidR="00B37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finanțat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Uniunea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European</w:t>
      </w:r>
      <w:r w:rsidR="00671C61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în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cadrul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programului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Interreg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NEXT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România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Republica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Moldova 2021-2027,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își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fr-FR"/>
        </w:rPr>
        <w:t>propune</w:t>
      </w:r>
      <w:r w:rsid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373C7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B373C7" w:rsidR="00B373C7">
        <w:rPr>
          <w:rFonts w:ascii="Times New Roman" w:hAnsi="Times New Roman" w:cs="Times New Roman"/>
          <w:sz w:val="24"/>
          <w:szCs w:val="24"/>
          <w:lang w:val="ro-RO"/>
        </w:rPr>
        <w:t>mbunătățirea accesului egal la servicii incluzive și de calitate în</w:t>
      </w:r>
      <w:r w:rsidR="00B373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ro-RO"/>
        </w:rPr>
        <w:t>domeniul educației, formării profesionale și înv</w:t>
      </w:r>
      <w:r w:rsidR="00B373C7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B373C7" w:rsidR="00B373C7">
        <w:rPr>
          <w:rFonts w:ascii="Times New Roman" w:hAnsi="Times New Roman" w:cs="Times New Roman"/>
          <w:sz w:val="24"/>
          <w:szCs w:val="24"/>
          <w:lang w:val="ro-RO"/>
        </w:rPr>
        <w:t>ării pe tot parcursul</w:t>
      </w:r>
      <w:r w:rsidR="00B373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ro-RO"/>
        </w:rPr>
        <w:t>vieții prin promovarea rezilienței pentru educația și formarea profesională la</w:t>
      </w:r>
      <w:r w:rsidR="00B373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73C7" w:rsidR="00B373C7">
        <w:rPr>
          <w:rFonts w:ascii="Times New Roman" w:hAnsi="Times New Roman" w:cs="Times New Roman"/>
          <w:sz w:val="24"/>
          <w:szCs w:val="24"/>
          <w:lang w:val="ro-RO"/>
        </w:rPr>
        <w:t>distanță și online</w:t>
      </w:r>
      <w:r w:rsidRPr="00B373C7" w:rsidR="000722A3">
        <w:rPr>
          <w:rFonts w:ascii="Times New Roman" w:hAnsi="Times New Roman" w:cs="Times New Roman"/>
          <w:sz w:val="24"/>
          <w:szCs w:val="24"/>
          <w:lang w:val="ro-RO"/>
        </w:rPr>
        <w:t>, acoperind domenii esențiale:</w:t>
      </w:r>
    </w:p>
    <w:p w:rsidR="00C04178" w:rsidRPr="00951D8E" w:rsidP="00C04178" w14:paraId="63DECF0F" w14:textId="01B081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D8E">
        <w:rPr>
          <w:rFonts w:ascii="Times New Roman" w:hAnsi="Times New Roman" w:cs="Times New Roman"/>
          <w:sz w:val="24"/>
          <w:szCs w:val="24"/>
        </w:rPr>
        <w:t>Educație</w:t>
      </w:r>
      <w:r w:rsidR="00671C61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951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178" w:rsidRPr="00D83E5F" w:rsidP="007C28F8" w14:paraId="03542525" w14:textId="6B5748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3E5F">
        <w:rPr>
          <w:rFonts w:ascii="Times New Roman" w:hAnsi="Times New Roman" w:cs="Times New Roman"/>
          <w:sz w:val="24"/>
          <w:szCs w:val="24"/>
        </w:rPr>
        <w:t>Asistență</w:t>
      </w:r>
      <w:r w:rsidRPr="00D83E5F">
        <w:rPr>
          <w:rFonts w:ascii="Times New Roman" w:hAnsi="Times New Roman" w:cs="Times New Roman"/>
          <w:sz w:val="24"/>
          <w:szCs w:val="24"/>
        </w:rPr>
        <w:t xml:space="preserve"> </w:t>
      </w:r>
      <w:r w:rsidRPr="00D83E5F">
        <w:rPr>
          <w:rFonts w:ascii="Times New Roman" w:hAnsi="Times New Roman" w:cs="Times New Roman"/>
          <w:sz w:val="24"/>
          <w:szCs w:val="24"/>
        </w:rPr>
        <w:t>socială</w:t>
      </w:r>
      <w:r w:rsidRPr="00D83E5F">
        <w:rPr>
          <w:rFonts w:ascii="Times New Roman" w:hAnsi="Times New Roman" w:cs="Times New Roman"/>
          <w:sz w:val="24"/>
          <w:szCs w:val="24"/>
        </w:rPr>
        <w:t xml:space="preserve"> </w:t>
      </w:r>
      <w:r w:rsidRPr="00D83E5F">
        <w:rPr>
          <w:rFonts w:ascii="Times New Roman" w:hAnsi="Times New Roman" w:cs="Times New Roman"/>
          <w:sz w:val="24"/>
          <w:szCs w:val="24"/>
        </w:rPr>
        <w:t>și</w:t>
      </w:r>
      <w:r w:rsidRPr="00D83E5F">
        <w:rPr>
          <w:rFonts w:ascii="Times New Roman" w:hAnsi="Times New Roman" w:cs="Times New Roman"/>
          <w:sz w:val="24"/>
          <w:szCs w:val="24"/>
        </w:rPr>
        <w:t xml:space="preserve"> </w:t>
      </w:r>
      <w:r w:rsidRPr="00D83E5F">
        <w:rPr>
          <w:rFonts w:ascii="Times New Roman" w:hAnsi="Times New Roman" w:cs="Times New Roman"/>
          <w:sz w:val="24"/>
          <w:szCs w:val="24"/>
        </w:rPr>
        <w:t>Psihologie</w:t>
      </w:r>
      <w:r w:rsidR="00671C61">
        <w:rPr>
          <w:rFonts w:ascii="Times New Roman" w:hAnsi="Times New Roman" w:cs="Times New Roman"/>
          <w:sz w:val="24"/>
          <w:szCs w:val="24"/>
        </w:rPr>
        <w:t>;</w:t>
      </w:r>
      <w:r w:rsidRPr="00D8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178" w:rsidRPr="00951D8E" w:rsidP="00C04178" w14:paraId="62012688" w14:textId="0E966A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1D8E">
        <w:rPr>
          <w:rFonts w:ascii="Times New Roman" w:hAnsi="Times New Roman" w:cs="Times New Roman"/>
          <w:sz w:val="24"/>
          <w:szCs w:val="24"/>
        </w:rPr>
        <w:t>Agricultură</w:t>
      </w:r>
      <w:r w:rsidR="00671C61">
        <w:rPr>
          <w:rFonts w:ascii="Times New Roman" w:hAnsi="Times New Roman" w:cs="Times New Roman"/>
          <w:sz w:val="24"/>
          <w:szCs w:val="24"/>
        </w:rPr>
        <w:t>;</w:t>
      </w:r>
    </w:p>
    <w:p w:rsidR="0001512C" w:rsidRPr="00651F1A" w:rsidP="00C04178" w14:paraId="3FE8A34A" w14:textId="3B79A6A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Cultură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și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arte</w:t>
      </w:r>
      <w:r w:rsidR="00671C61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43AC3" w:rsidRPr="00843AC3" w:rsidP="00843AC3" w14:paraId="508D037F" w14:textId="77777777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B373C7">
        <w:rPr>
          <w:rFonts w:ascii="Times New Roman" w:hAnsi="Times New Roman" w:cs="Times New Roman"/>
          <w:b/>
          <w:bCs/>
          <w:sz w:val="24"/>
          <w:szCs w:val="24"/>
          <w:lang w:val="ro-RO"/>
        </w:rPr>
        <w:t>Lider de proiect</w:t>
      </w:r>
      <w:r w:rsidRPr="00B373C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B373C7">
        <w:rPr>
          <w:rFonts w:ascii="Times New Roman" w:hAnsi="Times New Roman" w:cs="Times New Roman"/>
          <w:iCs/>
          <w:sz w:val="24"/>
          <w:szCs w:val="24"/>
          <w:lang w:val="ro-RO"/>
        </w:rPr>
        <w:t>Parohia „Binecredinciosul Voievod Ștefan cel Mare și Sfânt”, Iași, România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 w:rsidRPr="00843AC3">
        <w:rPr>
          <w:rFonts w:ascii="Times New Roman" w:hAnsi="Times New Roman" w:cs="Times New Roman"/>
          <w:b/>
          <w:bCs/>
          <w:sz w:val="24"/>
          <w:szCs w:val="24"/>
          <w:lang w:val="fr-FR"/>
        </w:rPr>
        <w:t>Parteneri</w:t>
      </w:r>
      <w:r w:rsidRPr="00843AC3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>Asociația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>Iubire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>și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>Încredere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>Iași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>România</w:t>
      </w:r>
    </w:p>
    <w:p w:rsidR="0001512C" w:rsidRPr="00B373C7" w:rsidP="00843AC3" w14:paraId="47D34F24" w14:textId="46EC7DC7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46FA7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                </w:t>
      </w:r>
      <w:r w:rsidRPr="00846FA7" w:rsidR="000722A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Asociația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Obștească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Soarta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Soroca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, Republica Moldova</w:t>
      </w:r>
    </w:p>
    <w:p w:rsidR="0001512C" w:rsidP="00843AC3" w14:paraId="108FF837" w14:textId="31BE4D5B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Asociația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Obștească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Misiune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și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Filantropie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Soroca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>Republica</w:t>
      </w:r>
      <w:r w:rsidRPr="00B373C7" w:rsidR="000722A3">
        <w:rPr>
          <w:rFonts w:ascii="Times New Roman" w:hAnsi="Times New Roman" w:cs="Times New Roman"/>
          <w:iCs/>
          <w:sz w:val="24"/>
          <w:szCs w:val="24"/>
        </w:rPr>
        <w:t xml:space="preserve"> Moldova</w:t>
      </w:r>
    </w:p>
    <w:p w:rsidR="00843AC3" w:rsidP="00843AC3" w14:paraId="6CAA7D2A" w14:textId="08F2E2C9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43AC3">
        <w:rPr>
          <w:rFonts w:ascii="Times New Roman" w:hAnsi="Times New Roman" w:cs="Times New Roman"/>
          <w:b/>
          <w:iCs/>
          <w:sz w:val="24"/>
          <w:szCs w:val="24"/>
        </w:rPr>
        <w:t xml:space="preserve">Total </w:t>
      </w:r>
      <w:r w:rsidRPr="00843AC3">
        <w:rPr>
          <w:rFonts w:ascii="Times New Roman" w:hAnsi="Times New Roman" w:cs="Times New Roman"/>
          <w:b/>
          <w:iCs/>
          <w:sz w:val="24"/>
          <w:szCs w:val="24"/>
        </w:rPr>
        <w:t>buget</w:t>
      </w:r>
      <w:r w:rsidRPr="00843AC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43AC3">
        <w:rPr>
          <w:rFonts w:ascii="Times New Roman" w:hAnsi="Times New Roman" w:cs="Times New Roman"/>
          <w:b/>
          <w:iCs/>
          <w:sz w:val="24"/>
          <w:szCs w:val="24"/>
        </w:rPr>
        <w:t>proiect</w:t>
      </w:r>
      <w:r w:rsidRPr="00843AC3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843AC3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843AC3">
        <w:t xml:space="preserve"> </w:t>
      </w:r>
      <w:r w:rsidRPr="00843AC3">
        <w:rPr>
          <w:rFonts w:ascii="Times New Roman" w:hAnsi="Times New Roman" w:cs="Times New Roman"/>
          <w:iCs/>
          <w:sz w:val="24"/>
          <w:szCs w:val="24"/>
        </w:rPr>
        <w:t>329.382,37</w:t>
      </w:r>
    </w:p>
    <w:p w:rsidR="00843AC3" w:rsidRPr="00843AC3" w:rsidP="00843AC3" w14:paraId="68F2F63C" w14:textId="5010B95E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843AC3">
        <w:rPr>
          <w:rFonts w:ascii="Times New Roman" w:hAnsi="Times New Roman" w:cs="Times New Roman"/>
          <w:b/>
          <w:iCs/>
          <w:sz w:val="24"/>
          <w:szCs w:val="24"/>
          <w:lang w:val="fr-FR"/>
        </w:rPr>
        <w:t>Perioada</w:t>
      </w:r>
      <w:r w:rsidRPr="00843AC3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 de</w:t>
      </w: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>implementarea</w:t>
      </w: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 a </w:t>
      </w: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>proiectului</w:t>
      </w:r>
      <w:r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: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12 </w:t>
      </w:r>
      <w:r w:rsidRPr="00843AC3">
        <w:rPr>
          <w:rFonts w:ascii="Times New Roman" w:hAnsi="Times New Roman" w:cs="Times New Roman"/>
          <w:iCs/>
          <w:sz w:val="24"/>
          <w:szCs w:val="24"/>
          <w:lang w:val="fr-FR"/>
        </w:rPr>
        <w:t>luni</w:t>
      </w:r>
    </w:p>
    <w:p w:rsidR="00951D8E" w:rsidRPr="00846FA7" w:rsidP="00671C61" w14:paraId="71B18D5D" w14:textId="59CEA4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71C61">
        <w:rPr>
          <w:rFonts w:ascii="Times New Roman" w:hAnsi="Times New Roman" w:cs="Times New Roman"/>
          <w:sz w:val="24"/>
          <w:szCs w:val="24"/>
          <w:lang w:val="fr-FR"/>
        </w:rPr>
        <w:t>Doar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împreună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vom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descoperi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strategii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inovatoare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planuri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concrete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acțiune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vom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construi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alianțe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valoroase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experți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ambele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țări</w:t>
      </w:r>
      <w:r w:rsidR="00671C6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Inspirați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fiți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inspirați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povești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succes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modele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bună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71C61">
        <w:rPr>
          <w:rFonts w:ascii="Times New Roman" w:hAnsi="Times New Roman" w:cs="Times New Roman"/>
          <w:sz w:val="24"/>
          <w:szCs w:val="24"/>
          <w:lang w:val="fr-FR"/>
        </w:rPr>
        <w:t>practică</w:t>
      </w:r>
      <w:r w:rsidRPr="00671C61" w:rsidR="00093AB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Deveniți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parte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rețeaua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lideri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schimbă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destine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Veți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avea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ocazia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să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descoperiți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direct cum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proiectul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aduce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beneficii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concrete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comunităților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județele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>Iași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Vaslui, 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>Botoșani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raioanele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Soroca, 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>Drochia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>Florești</w:t>
      </w:r>
      <w:r w:rsidRPr="00846FA7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formare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colaborare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inovație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Evenimentul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va fi o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platformă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dialog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între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experți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autorități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, ONG-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uri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cetățeni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deschizând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drumuri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noi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pentru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cooperare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dezvoltare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durabilă</w:t>
      </w:r>
      <w:r w:rsidRPr="00846FA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1512C" w:rsidRPr="00651F1A" w:rsidP="00951D8E" w14:paraId="44FB62AC" w14:textId="6789D31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206E5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>Pentru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>detalii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>onfirmări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 xml:space="preserve"> ne 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>cantactați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Pr="00651F1A" w:rsidR="00951D8E">
        <w:rPr>
          <w:rFonts w:ascii="Times New Roman" w:hAnsi="Times New Roman" w:cs="Times New Roman"/>
          <w:sz w:val="24"/>
          <w:szCs w:val="24"/>
          <w:lang w:val="fr-FR"/>
        </w:rPr>
        <w:t xml:space="preserve"> e-mail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 w:rsidR="00C04178">
        <w:rPr>
          <w:rFonts w:ascii="Times New Roman" w:hAnsi="Times New Roman" w:cs="Times New Roman"/>
          <w:sz w:val="24"/>
          <w:szCs w:val="24"/>
          <w:lang w:val="fr-FR"/>
        </w:rPr>
        <w:t>cravetz.nicolae@gmail.com</w:t>
      </w:r>
    </w:p>
    <w:p w:rsidR="00671C61" w14:paraId="7445E641" w14:textId="7777777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43AC3" w14:paraId="3361EA99" w14:textId="2D74C8B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51F1A">
        <w:rPr>
          <w:rFonts w:ascii="Times New Roman" w:hAnsi="Times New Roman" w:cs="Times New Roman"/>
          <w:sz w:val="24"/>
          <w:szCs w:val="24"/>
          <w:lang w:val="fr-FR"/>
        </w:rPr>
        <w:t>Țarălungă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Nicolae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843AC3" w:rsidP="00843AC3" w14:paraId="47D0E1D1" w14:textId="7777777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lang w:val="fr-FR"/>
        </w:rPr>
        <w:t>D</w:t>
      </w:r>
      <w:r w:rsidRPr="00651F1A" w:rsidR="00951D8E">
        <w:rPr>
          <w:lang w:val="fr-FR"/>
        </w:rPr>
        <w:t>irector</w:t>
      </w:r>
      <w:r w:rsidRPr="00651F1A" w:rsidR="00951D8E">
        <w:rPr>
          <w:lang w:val="fr-FR"/>
        </w:rPr>
        <w:t xml:space="preserve"> </w:t>
      </w:r>
      <w:r>
        <w:rPr>
          <w:lang w:val="fr-FR"/>
        </w:rPr>
        <w:t>E</w:t>
      </w:r>
      <w:r w:rsidRPr="00651F1A" w:rsidR="00951D8E">
        <w:rPr>
          <w:lang w:val="fr-FR"/>
        </w:rPr>
        <w:t>xecutiv</w:t>
      </w:r>
      <w:r w:rsidRPr="00843AC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43AC3" w:rsidRPr="00651F1A" w:rsidP="00843AC3" w14:paraId="1A33D0E7" w14:textId="0465934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51F1A">
        <w:rPr>
          <w:rFonts w:ascii="Times New Roman" w:hAnsi="Times New Roman" w:cs="Times New Roman"/>
          <w:sz w:val="24"/>
          <w:szCs w:val="24"/>
          <w:lang w:val="fr-FR"/>
        </w:rPr>
        <w:t>Asociația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>Obștească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>Misiune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>și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>Filantropie</w:t>
      </w:r>
      <w:r w:rsidRPr="00651F1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951D8E" w:rsidRPr="00651F1A" w14:paraId="0C3B396D" w14:textId="781AE30E">
      <w:pPr>
        <w:rPr>
          <w:lang w:val="fr-FR"/>
        </w:rPr>
      </w:pPr>
    </w:p>
    <w:sectPr w:rsidSect="00D83E5F">
      <w:headerReference w:type="default" r:id="rId5"/>
      <w:pgSz w:w="12240" w:h="15840"/>
      <w:pgMar w:top="1440" w:right="104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7C73" w14:paraId="376F05D6" w14:textId="416458F8">
    <w:pPr>
      <w:pStyle w:val="Header"/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</w:pPr>
    <w:r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                         </w:t>
    </w:r>
    <w:r w:rsidRPr="00DC06BF" w:rsidR="00D83E5F">
      <w:rPr>
        <w:rFonts w:ascii="Aptos" w:eastAsia="Aptos" w:hAnsi="Aptos" w:cs="Times New Roman"/>
        <w:noProof/>
        <w:kern w:val="2"/>
        <w:sz w:val="44"/>
        <w:szCs w:val="44"/>
        <w:lang w:val="ro-RO" w:eastAsia="ro-RO"/>
        <w14:ligatures w14:val="standardContextual"/>
      </w:rPr>
      <w:drawing>
        <wp:inline distT="0" distB="0" distL="0" distR="0">
          <wp:extent cx="2025650" cy="610977"/>
          <wp:effectExtent l="0" t="0" r="0" b="0"/>
          <wp:docPr id="38" name="Imagine 2" descr="Programul Interreg NEXT România-Republica 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" descr="Programul Interreg NEXT România-Republica Moldo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0783" cy="62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</w:t>
    </w:r>
    <w:r w:rsidR="00093ABE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</w:t>
    </w:r>
    <w:r w:rsidR="00093ABE">
      <w:rPr>
        <w:rFonts w:ascii="Aptos" w:eastAsia="Aptos" w:hAnsi="Aptos" w:cs="Times New Roman"/>
        <w:noProof/>
        <w:kern w:val="2"/>
        <w:sz w:val="44"/>
        <w:szCs w:val="44"/>
        <w14:ligatures w14:val="standardContextual"/>
      </w:rPr>
      <w:t xml:space="preserve">  </w:t>
    </w:r>
    <w:r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                 </w:t>
    </w:r>
    <w:r w:rsidR="00DC06BF">
      <w:rPr>
        <w:rFonts w:ascii="Aptos" w:eastAsia="Aptos" w:hAnsi="Aptos" w:cs="Times New Roman"/>
        <w:noProof/>
        <w:kern w:val="2"/>
        <w:sz w:val="44"/>
        <w:szCs w:val="44"/>
        <w:lang w:val="ro-RO" w:eastAsia="ro-RO"/>
        <w14:ligatures w14:val="standardContextual"/>
      </w:rPr>
      <w:drawing>
        <wp:inline distT="0" distB="0" distL="0" distR="0">
          <wp:extent cx="908568" cy="647337"/>
          <wp:effectExtent l="0" t="0" r="6350" b="635"/>
          <wp:docPr id="39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088" cy="67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06BF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 </w:t>
    </w:r>
    <w:r w:rsidRPr="00967C73" w:rsidR="00D83E5F">
      <w:rPr>
        <w:rFonts w:ascii="Aptos" w:eastAsia="Aptos" w:hAnsi="Aptos" w:cs="Times New Roman"/>
        <w:noProof/>
        <w:kern w:val="2"/>
        <w:sz w:val="44"/>
        <w:szCs w:val="44"/>
        <w:lang w:val="ro-RO" w:eastAsia="ro-RO"/>
        <w14:ligatures w14:val="standardContextual"/>
      </w:rPr>
      <w:drawing>
        <wp:inline distT="114300" distB="114300" distL="114300" distR="114300">
          <wp:extent cx="1113073" cy="767443"/>
          <wp:effectExtent l="0" t="0" r="0" b="0"/>
          <wp:docPr id="40" name="image1.jpg" descr="O imagine care conține text, Font, triunghi, linie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jpg" descr="O imagine care conține text, Font, triunghi, linie&#10;&#10;Conținutul generat de inteligența artificială poate fi incorect.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1148350" cy="791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06BF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  </w:t>
    </w:r>
    <w:r w:rsidRPr="00967C73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</w:t>
    </w:r>
    <w:r w:rsidR="00DC06BF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    </w:t>
    </w:r>
    <w:r w:rsidRPr="00967C73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</w:t>
    </w:r>
    <w:r w:rsidR="00D83E5F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  </w:t>
    </w:r>
    <w:r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</w:t>
    </w:r>
    <w:r w:rsidR="00D83E5F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</w:t>
    </w:r>
    <w:r w:rsidRPr="00967C73" w:rsidR="00D83E5F">
      <w:rPr>
        <w:rFonts w:ascii="Aptos" w:eastAsia="Aptos" w:hAnsi="Aptos" w:cs="Times New Roman"/>
        <w:noProof/>
        <w:kern w:val="2"/>
        <w:sz w:val="24"/>
        <w:szCs w:val="24"/>
        <w:lang w:val="ro-RO" w:eastAsia="ro-RO"/>
        <w14:ligatures w14:val="standardContextual"/>
      </w:rPr>
      <w:drawing>
        <wp:inline distT="114300" distB="114300" distL="114300" distR="114300">
          <wp:extent cx="876300" cy="711472"/>
          <wp:effectExtent l="0" t="0" r="0" b="0"/>
          <wp:docPr id="41" name="image3.jpg" descr="O imagine care conține siglă, simbol, clipart, Grafică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3.jpg" descr="O imagine care conține siglă, simbol, clipart, Grafică&#10;&#10;Conținutul generat de inteligența artificială poate fi incorect."/>
                  <pic:cNvPicPr/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897630" cy="72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</w:t>
    </w:r>
    <w:r w:rsidR="00D83E5F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</w:t>
    </w:r>
    <w:r w:rsidR="00671C61"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</w:t>
    </w:r>
    <w:r w:rsidRPr="00967C73" w:rsidR="00D83E5F">
      <w:rPr>
        <w:rFonts w:ascii="Aptos" w:eastAsia="Aptos" w:hAnsi="Aptos" w:cs="Times New Roman"/>
        <w:noProof/>
        <w:kern w:val="2"/>
        <w:sz w:val="44"/>
        <w:szCs w:val="44"/>
        <w:lang w:val="ro-RO" w:eastAsia="ro-RO"/>
        <w14:ligatures w14:val="standardContextual"/>
      </w:rPr>
      <w:drawing>
        <wp:inline distT="114300" distB="114300" distL="114300" distR="114300">
          <wp:extent cx="911044" cy="692544"/>
          <wp:effectExtent l="0" t="0" r="3810" b="0"/>
          <wp:docPr id="42" name="image4.jpg" descr="O imagine care conține text, simbol, siglă, Font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jpg" descr="O imagine care conține text, simbol, siglă, Font&#10;&#10;Conținutul generat de inteligența artificială poate fi incorect."/>
                  <pic:cNvPicPr/>
                </pic:nvPicPr>
                <pic:blipFill>
                  <a:blip xmlns:r="http://schemas.openxmlformats.org/officeDocument/2006/relationships" r:embed="rId5"/>
                  <a:stretch>
                    <a:fillRect/>
                  </a:stretch>
                </pic:blipFill>
                <pic:spPr>
                  <a:xfrm>
                    <a:off x="0" y="0"/>
                    <a:ext cx="923906" cy="702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                                               </w:t>
    </w:r>
  </w:p>
  <w:p w:rsidR="00967C73" w:rsidRPr="00967C73" w14:paraId="270D6174" w14:textId="7EAD345D">
    <w:pPr>
      <w:pStyle w:val="Header"/>
      <w:rPr>
        <w:sz w:val="44"/>
        <w:szCs w:val="44"/>
      </w:rPr>
    </w:pPr>
    <w:r>
      <w:rPr>
        <w:rFonts w:ascii="Aptos" w:eastAsia="Aptos" w:hAnsi="Aptos" w:cs="Times New Roman"/>
        <w:noProof/>
        <w:kern w:val="2"/>
        <w:sz w:val="44"/>
        <w:szCs w:val="44"/>
        <w:lang w:val="ro-RO"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BD2A3B"/>
    <w:multiLevelType w:val="multilevel"/>
    <w:tmpl w:val="AFB0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3106B"/>
    <w:multiLevelType w:val="hybridMultilevel"/>
    <w:tmpl w:val="12F49312"/>
    <w:lvl w:ilvl="0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12C"/>
    <w:rsid w:val="00034616"/>
    <w:rsid w:val="0006063C"/>
    <w:rsid w:val="000722A3"/>
    <w:rsid w:val="00093ABE"/>
    <w:rsid w:val="0015074B"/>
    <w:rsid w:val="00277D67"/>
    <w:rsid w:val="0029639D"/>
    <w:rsid w:val="00326F90"/>
    <w:rsid w:val="005A79CF"/>
    <w:rsid w:val="00651F1A"/>
    <w:rsid w:val="00671C61"/>
    <w:rsid w:val="007C28F8"/>
    <w:rsid w:val="00843AC3"/>
    <w:rsid w:val="00846FA7"/>
    <w:rsid w:val="00951D8E"/>
    <w:rsid w:val="00967C73"/>
    <w:rsid w:val="009B2A2B"/>
    <w:rsid w:val="00A206E5"/>
    <w:rsid w:val="00AA1D8D"/>
    <w:rsid w:val="00AC4DF0"/>
    <w:rsid w:val="00B373C7"/>
    <w:rsid w:val="00B47730"/>
    <w:rsid w:val="00C04178"/>
    <w:rsid w:val="00C2377B"/>
    <w:rsid w:val="00CB0664"/>
    <w:rsid w:val="00D83E5F"/>
    <w:rsid w:val="00DC06BF"/>
    <w:rsid w:val="00EA7F48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B0660ED"/>
  <w15:docId w15:val="{1522AB31-8817-462C-BC58-5F9DD2DC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7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A20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634AE-72B0-4B25-9E0C-8F5CE829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